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930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93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Crocker Matthew Richard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EXXON MOBIL CORPORATION 22777 SPRINGWOODS VILLAGE PKWY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EXXON MOBIL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XOM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248,988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115.63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1,979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7,693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241,295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115.63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1,954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9,445.3493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1,428.4891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Plan-by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tax withholding obligations upon the vesting of restricted stock units. No shares were sold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tax withholding obligations upon the vesting of restricted stock units. No shares were sold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tax withholding obligations upon the vesting of restricted stock units. No shares were sold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tax withholding obligations upon the vesting of restricted stock units. No shares were sold by the reporting person.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Marsha E. Stewart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6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right"/>
        <w:ind w:right="1500"/>
        <w:spacing w:after="0"/>
        <w:tabs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Schreiner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8398" TargetMode="External"/><Relationship Id="rId14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2025-12-02T13:27:47Z</dcterms:created>
  <dcterms:modified xsi:type="dcterms:W3CDTF">2025-12-02T13:27:47Z</dcterms:modified>
</cp:coreProperties>
</file>