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3.xml.htm"/>
      <w:bookmarkStart w:id="1" w:name="ksform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Buchanan Susan Elaine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EXXONMOBIL HOLDINGS CORPORATION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22777 SPRINGWOODS VILLAGE PKWY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SPRING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77389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EXXON MOBIL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XOM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 - CAO &amp; Controller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47,308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Family Trust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1,291.89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Savings Plan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Marsha E. Stewart Schreiner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doc1.txt"/>
      <w:bookmarkStart w:id="3" w:name="ksdoc1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officer or director of ExxonMobil Holdings Corporation,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a Texas corporation ("ExxonMobil"), constitutes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appoints each of J. Powell Fancher, Roy V. Richter, and Angela M.</w:t>
      </w:r>
    </w:p>
    <w:p>
      <w:pPr>
        <w:pStyle w:val="PreformattedText"/>
        <w:bidi w:val="0"/>
        <w:spacing w:before="0" w:after="0"/>
        <w:jc w:val="left"/>
        <w:rPr/>
      </w:pPr>
      <w:r>
        <w:rPr/>
        <w:t>Garriss, or Marsha E. Stewart Schreiner or any of them acting singly,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his or her true and lawful attorneys-in-fact and agents,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full power of substitution and resubstitution, for him or her and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his or her name, place and stead, in any and all capacities,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prepare and sign, including by electronic signature, any and 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forms of report (including any amendments thereto) with respect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of ExxonMobil required under Section 13 or Section 16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Securities Exchange Act of 1934, as amended, or any rule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regulation thereunder, or under Rule 144 of the Securities Act of 1933,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amended, and to prepare, sign and submit any documents necessary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appropriate to obtain codes and passwords enabling the undersigned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make electronic filings with the Securities and Exchange Commission,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to file such forms of report, and any other documents in connection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therewith, with the Securities and Exchange Commission, any stock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and ExxonMobil, granting unto said attorneys-in-fact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agents, and each of them, full power and authority to do and perform</w:t>
      </w:r>
    </w:p>
    <w:p>
      <w:pPr>
        <w:pStyle w:val="PreformattedText"/>
        <w:bidi w:val="0"/>
        <w:spacing w:before="0" w:after="0"/>
        <w:jc w:val="left"/>
        <w:rPr/>
      </w:pPr>
      <w:r>
        <w:rPr/>
        <w:t>each and every act and thing requisite and necessary to be done,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fully for all intents and purposes as he or she might or could do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person, hereby ratifying and confirming all that said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attorneys-in-fact and agents or any of them or their or his or 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substitute or substitutes, may lawfully do or cause to be done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virtue hereof.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be remain in effect until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is no longer required to file any of the forms of report</w:t>
      </w:r>
    </w:p>
    <w:p>
      <w:pPr>
        <w:pStyle w:val="PreformattedText"/>
        <w:bidi w:val="0"/>
        <w:spacing w:before="0" w:after="0"/>
        <w:jc w:val="left"/>
        <w:rPr/>
      </w:pPr>
      <w:r>
        <w:rPr/>
        <w:t>described above with respect to securities of ExxonMobil Holdings</w:t>
      </w:r>
    </w:p>
    <w:p>
      <w:pPr>
        <w:pStyle w:val="PreformattedText"/>
        <w:bidi w:val="0"/>
        <w:spacing w:before="0" w:after="0"/>
        <w:jc w:val="left"/>
        <w:rPr/>
      </w:pPr>
      <w:r>
        <w:rPr/>
        <w:t>Corporation, unless earlier revoked by the undersigned in a signed writing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delivered to the foregoing attorneys-in-fact. Effective as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date of this power of attorney, the undersigned hereby revokes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all earlier-dated powers of attorney given by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respect to ExxonMobil securities reporting under said Section 13,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 or Rule 144.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executed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as of the date set forth below.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July 1, 2026                  Susan Buchanan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Date                          Signature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Houston, Texas</w:t>
      </w:r>
    </w:p>
    <w:p>
      <w:pPr>
        <w:pStyle w:val="PreformattedText"/>
        <w:bidi w:val="0"/>
        <w:spacing w:before="0" w:after="283"/>
        <w:jc w:val="left"/>
        <w:rPr/>
      </w:pPr>
      <w:r>
        <w:rPr/>
        <w:t xml:space="preserve"> </w:t>
      </w:r>
      <w:r>
        <w:rPr/>
        <w:t>Location (City, State)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33453" TargetMode="External"/><Relationship Id="rId3" Type="http://schemas.openxmlformats.org/officeDocument/2006/relationships/hyperlink" Target="http://www.sec.gov/cgi-bin/browse-edgar?action=getcompany&amp;CIK=0000034088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800</Words>
  <Characters>4251</Characters>
  <CharactersWithSpaces>5013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