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1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                 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2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3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EXXON MOBIL CORPORATION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LinkedIn Post Example: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Are you a shareholder in ExxonMobil? Your vote matters.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ExxonMobil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is proposing to redomicile our company to our home state of Texas – aligning our legal structure with our physical headquarters in Spring,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Texas.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proposal maintains strong shareholder rights and supports efficient governance and long-term decision-making.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Learn how you can vote here: Vote+and+ASM+Dial+In+Instructions+2026.pdf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8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You can also join ExxonMobil’s virtual Annual Shareholder Meeting on May 27 to learn more: Annual Shareholder Meeting :: Exxon Mobil Corporation (XOM)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828675</wp:posOffset>
            </wp:positionH>
            <wp:positionV relativeFrom="paragraph">
              <wp:posOffset>131445</wp:posOffset>
            </wp:positionV>
            <wp:extent cx="5332095" cy="40030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400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40" w:top="266" w:right="51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Voting Instructions: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828675</wp:posOffset>
            </wp:positionH>
            <wp:positionV relativeFrom="paragraph">
              <wp:posOffset>181610</wp:posOffset>
            </wp:positionV>
            <wp:extent cx="5332095" cy="56921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569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19"/>
          </w:cols>
          <w:pgMar w:left="440" w:top="266" w:right="144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u w:val="single" w:color="auto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Annual Shareholder Meeting Website: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828675</wp:posOffset>
            </wp:positionH>
            <wp:positionV relativeFrom="paragraph">
              <wp:posOffset>181610</wp:posOffset>
            </wp:positionV>
            <wp:extent cx="5332095" cy="25292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252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19"/>
      </w:cols>
      <w:pgMar w:left="440" w:top="26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2026-05-26T16:30:21Z</dcterms:created>
  <dcterms:modified xsi:type="dcterms:W3CDTF">2026-05-26T16:30:21Z</dcterms:modified>
</cp:coreProperties>
</file>