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28,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340" w:type="dxa"/>
        <w:tblCellMar>
          <w:top w:w="0" w:type="dxa"/>
          <w:left w:w="0" w:type="dxa"/>
          <w:bottom w:w="0" w:type="dxa"/>
          <w:right w:w="0" w:type="dxa"/>
        </w:tblCellMar>
      </w:tblPr>
      <w:tr>
        <w:trPr>
          <w:trHeight w:val="283"/>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5900" w:type="dxa"/>
            <w:vAlign w:val="bottom"/>
          </w:tcPr>
          <w:p>
            <w:pPr>
              <w:jc w:val="center"/>
              <w:ind w:right="25"/>
              <w:spacing w:after="0"/>
              <w:rPr>
                <w:sz w:val="20"/>
                <w:szCs w:val="20"/>
                <w:color w:val="auto"/>
              </w:rPr>
            </w:pPr>
            <w:r>
              <w:rPr>
                <w:rFonts w:ascii="Times New Roman" w:cs="Times New Roman" w:eastAsia="Times New Roman" w:hAnsi="Times New Roman"/>
                <w:sz w:val="22"/>
                <w:szCs w:val="22"/>
                <w:b w:val="1"/>
                <w:bCs w:val="1"/>
                <w:color w:val="auto"/>
                <w:w w:val="99"/>
              </w:rPr>
              <w:t>1-2256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13-5409005</w:t>
            </w:r>
          </w:p>
        </w:tc>
      </w:tr>
      <w:tr>
        <w:trPr>
          <w:trHeight w:val="189"/>
        </w:trPr>
        <w:tc>
          <w:tcPr>
            <w:tcW w:w="13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(State or other</w:t>
            </w:r>
          </w:p>
        </w:tc>
        <w:tc>
          <w:tcPr>
            <w:tcW w:w="5900" w:type="dxa"/>
            <w:vAlign w:val="bottom"/>
          </w:tcPr>
          <w:p>
            <w:pPr>
              <w:jc w:val="center"/>
              <w:ind w:right="25"/>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13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180"/>
        </w:trPr>
        <w:tc>
          <w:tcPr>
            <w:tcW w:w="13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jurisdiction</w:t>
            </w:r>
          </w:p>
        </w:tc>
        <w:tc>
          <w:tcPr>
            <w:tcW w:w="5900" w:type="dxa"/>
            <w:vAlign w:val="bottom"/>
          </w:tcPr>
          <w:p>
            <w:pPr>
              <w:jc w:val="center"/>
              <w:ind w:right="25"/>
              <w:spacing w:after="0" w:line="181" w:lineRule="exact"/>
              <w:rPr>
                <w:sz w:val="20"/>
                <w:szCs w:val="20"/>
                <w:color w:val="auto"/>
              </w:rPr>
            </w:pPr>
            <w:r>
              <w:rPr>
                <w:rFonts w:ascii="Times New Roman" w:cs="Times New Roman" w:eastAsia="Times New Roman" w:hAnsi="Times New Roman"/>
                <w:sz w:val="18"/>
                <w:szCs w:val="18"/>
                <w:color w:val="auto"/>
              </w:rPr>
              <w:t>File Number)</w:t>
            </w:r>
          </w:p>
        </w:tc>
        <w:tc>
          <w:tcPr>
            <w:tcW w:w="13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1"/>
        </w:trPr>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22777 Springwoods Village Parkway, Spring, Texas 77389-1425</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4"/>
        </w:trPr>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45" w:lineRule="auto"/>
        <w:rPr>
          <w:sz w:val="20"/>
          <w:szCs w:val="20"/>
          <w:color w:val="auto"/>
        </w:rPr>
      </w:pP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140" w:space="720"/>
            <w:col w:w="9380"/>
          </w:cols>
          <w:pgMar w:left="320" w:top="1193" w:right="339" w:bottom="1440" w:gutter="0" w:footer="0" w:header="0"/>
        </w:sectPr>
      </w:pPr>
    </w:p>
    <w:p>
      <w:pPr>
        <w:spacing w:after="0" w:line="171" w:lineRule="exact"/>
        <w:rPr>
          <w:sz w:val="20"/>
          <w:szCs w:val="20"/>
          <w:color w:val="auto"/>
        </w:rPr>
      </w:pPr>
    </w:p>
    <w:p>
      <w:pPr>
        <w:ind w:firstLine="8"/>
        <w:spacing w:after="0" w:line="269" w:lineRule="auto"/>
        <w:tabs>
          <w:tab w:leader="none" w:pos="29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28, 2026, Len M. Fox, Vice President, Controller and Tax (principal accounting officer) of the Corporation, announced his intention to retire effective July 1, 2026.</w:t>
      </w:r>
    </w:p>
    <w:p>
      <w:pPr>
        <w:spacing w:after="0" w:line="51" w:lineRule="exact"/>
        <w:rPr>
          <w:rFonts w:ascii="Times New Roman" w:cs="Times New Roman" w:eastAsia="Times New Roman" w:hAnsi="Times New Roman"/>
          <w:sz w:val="20"/>
          <w:szCs w:val="20"/>
          <w:color w:val="auto"/>
        </w:rPr>
      </w:pPr>
    </w:p>
    <w:p>
      <w:pPr>
        <w:jc w:val="both"/>
        <w:ind w:firstLine="8"/>
        <w:spacing w:after="0" w:line="261" w:lineRule="auto"/>
        <w:tabs>
          <w:tab w:leader="none" w:pos="2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28, 2026, the Corporation elected Susan Buchanan as Vice President and Chief Accounting Officer (principal accounting officer) of the Corporation effective July 1, 2026. Ms. Buchanan, in her capacity as Chief Accounting Officer, will be the Controller of the Corporation.</w:t>
      </w:r>
    </w:p>
    <w:p>
      <w:pPr>
        <w:spacing w:after="0" w:line="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Ms. Buchanan, age 44, has served as President of ExxonMobil Global Business Solutions since February 2026. She previously served as Vice President, Strategy and Business Development for ExxonMobil Upstream from October 2023 to February 2026 and as General Manager of the U.S. Conventional Upstream Business from November 2022 to October 2023. Prior to that she served as Manager, Upstream Strategy beginning in April 2021 and held a variety of positions within the Corporation’s Treasurers and Controllers functions. Ms. Buchanan, like other executive officers of the Corporation, does not have an employment contract.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type w:val="continuous"/>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May 4,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NEIL A.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29845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740" w:space="720"/>
            <w:col w:w="1560" w:space="720"/>
            <w:col w:w="3140"/>
          </w:cols>
          <w:pgMar w:left="320" w:top="886" w:right="699" w:bottom="1440" w:gutter="0" w:footer="0" w:header="0"/>
          <w:type w:val="continuous"/>
        </w:sectPr>
      </w:pPr>
    </w:p>
    <w:p>
      <w:pPr>
        <w:jc w:val="center"/>
        <w:ind w:left="6000"/>
        <w:spacing w:after="0"/>
        <w:rPr>
          <w:sz w:val="20"/>
          <w:szCs w:val="20"/>
          <w:color w:val="auto"/>
        </w:rPr>
      </w:pPr>
      <w:r>
        <w:rPr>
          <w:rFonts w:ascii="Times New Roman" w:cs="Times New Roman" w:eastAsia="Times New Roman" w:hAnsi="Times New Roman"/>
          <w:sz w:val="20"/>
          <w:szCs w:val="20"/>
          <w:color w:val="auto"/>
        </w:rPr>
        <w:t>Neil A. Hansen</w:t>
      </w:r>
    </w:p>
    <w:p>
      <w:pPr>
        <w:spacing w:after="0" w:line="28"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9"/>
          <w:szCs w:val="19"/>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0880"/>
      </w:cols>
      <w:pgMar w:left="320" w:top="886"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2026-05-04T15:22:24Z</dcterms:created>
  <dcterms:modified xsi:type="dcterms:W3CDTF">2026-05-04T15:22:24Z</dcterms:modified>
</cp:coreProperties>
</file>